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A030BD" w:rsidRDefault="00A030BD" w:rsidP="00A030BD">
      <w:pPr>
        <w:spacing w:after="0" w:line="480" w:lineRule="auto"/>
        <w:jc w:val="center"/>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jc w:val="center"/>
        <w:rPr>
          <w:rFonts w:ascii="Times New Roman" w:hAnsi="Times New Roman" w:cs="Times New Roman"/>
          <w:color w:val="1D1D1D"/>
          <w:sz w:val="24"/>
          <w:szCs w:val="24"/>
          <w:shd w:val="clear" w:color="auto" w:fill="FFFFFF"/>
        </w:rPr>
      </w:pPr>
      <w:bookmarkStart w:id="0" w:name="_GoBack"/>
      <w:r w:rsidRPr="00A030BD">
        <w:rPr>
          <w:rFonts w:ascii="Times New Roman" w:hAnsi="Times New Roman" w:cs="Times New Roman"/>
          <w:color w:val="1D1D1D"/>
          <w:sz w:val="24"/>
          <w:szCs w:val="24"/>
          <w:shd w:val="clear" w:color="auto" w:fill="FFFFFF"/>
        </w:rPr>
        <w:t>Teaching Profession</w:t>
      </w:r>
    </w:p>
    <w:bookmarkEnd w:id="0"/>
    <w:p w:rsidR="001A387D" w:rsidRPr="00A030BD" w:rsidRDefault="001A387D" w:rsidP="00A030BD">
      <w:pPr>
        <w:spacing w:after="0" w:line="480" w:lineRule="auto"/>
        <w:jc w:val="center"/>
        <w:rPr>
          <w:rFonts w:ascii="Times New Roman" w:hAnsi="Times New Roman" w:cs="Times New Roman"/>
          <w:sz w:val="24"/>
          <w:szCs w:val="24"/>
        </w:rPr>
      </w:pPr>
    </w:p>
    <w:p w:rsidR="001A387D" w:rsidRPr="00A030BD" w:rsidRDefault="001A387D" w:rsidP="00A030BD">
      <w:pPr>
        <w:spacing w:after="0" w:line="480" w:lineRule="auto"/>
        <w:jc w:val="center"/>
        <w:rPr>
          <w:rFonts w:ascii="Times New Roman" w:hAnsi="Times New Roman" w:cs="Times New Roman"/>
          <w:sz w:val="24"/>
          <w:szCs w:val="24"/>
        </w:rPr>
      </w:pPr>
    </w:p>
    <w:p w:rsidR="001A387D" w:rsidRPr="00A030BD" w:rsidRDefault="001A387D" w:rsidP="00A030BD">
      <w:pPr>
        <w:spacing w:after="0" w:line="480" w:lineRule="auto"/>
        <w:jc w:val="center"/>
        <w:rPr>
          <w:rFonts w:ascii="Times New Roman" w:hAnsi="Times New Roman" w:cs="Times New Roman"/>
          <w:sz w:val="24"/>
          <w:szCs w:val="24"/>
        </w:rPr>
      </w:pPr>
    </w:p>
    <w:p w:rsidR="001A387D" w:rsidRPr="00A030BD" w:rsidRDefault="001A387D" w:rsidP="00A030BD">
      <w:pPr>
        <w:spacing w:after="0" w:line="480" w:lineRule="auto"/>
        <w:jc w:val="center"/>
        <w:rPr>
          <w:rFonts w:ascii="Times New Roman" w:hAnsi="Times New Roman" w:cs="Times New Roman"/>
          <w:sz w:val="24"/>
          <w:szCs w:val="24"/>
        </w:rPr>
      </w:pPr>
    </w:p>
    <w:p w:rsidR="001A387D" w:rsidRPr="00A030BD" w:rsidRDefault="001A387D" w:rsidP="00A030BD">
      <w:pPr>
        <w:spacing w:after="0" w:line="480" w:lineRule="auto"/>
        <w:jc w:val="center"/>
        <w:rPr>
          <w:rFonts w:ascii="Times New Roman" w:hAnsi="Times New Roman" w:cs="Times New Roman"/>
          <w:sz w:val="24"/>
          <w:szCs w:val="24"/>
        </w:rPr>
      </w:pPr>
    </w:p>
    <w:p w:rsidR="001A387D" w:rsidRPr="00A030BD" w:rsidRDefault="001A387D" w:rsidP="00A030BD">
      <w:pPr>
        <w:spacing w:after="0" w:line="480" w:lineRule="auto"/>
        <w:jc w:val="center"/>
        <w:rPr>
          <w:rFonts w:ascii="Times New Roman" w:hAnsi="Times New Roman" w:cs="Times New Roman"/>
          <w:sz w:val="24"/>
          <w:szCs w:val="24"/>
        </w:rPr>
      </w:pPr>
      <w:r w:rsidRPr="00A030BD">
        <w:rPr>
          <w:rFonts w:ascii="Times New Roman" w:hAnsi="Times New Roman" w:cs="Times New Roman"/>
          <w:sz w:val="24"/>
          <w:szCs w:val="24"/>
        </w:rPr>
        <w:t>Student’s Name</w:t>
      </w:r>
    </w:p>
    <w:p w:rsidR="001A387D" w:rsidRPr="00A030BD" w:rsidRDefault="001A387D" w:rsidP="00A030BD">
      <w:pPr>
        <w:spacing w:after="0" w:line="480" w:lineRule="auto"/>
        <w:jc w:val="center"/>
        <w:rPr>
          <w:rFonts w:ascii="Times New Roman" w:hAnsi="Times New Roman" w:cs="Times New Roman"/>
          <w:sz w:val="24"/>
          <w:szCs w:val="24"/>
        </w:rPr>
      </w:pPr>
      <w:r w:rsidRPr="00A030BD">
        <w:rPr>
          <w:rFonts w:ascii="Times New Roman" w:hAnsi="Times New Roman" w:cs="Times New Roman"/>
          <w:sz w:val="24"/>
          <w:szCs w:val="24"/>
        </w:rPr>
        <w:t>Department, University</w:t>
      </w:r>
    </w:p>
    <w:p w:rsidR="001A387D" w:rsidRPr="00A030BD" w:rsidRDefault="001A387D" w:rsidP="00A030BD">
      <w:pPr>
        <w:spacing w:after="0" w:line="480" w:lineRule="auto"/>
        <w:jc w:val="center"/>
        <w:rPr>
          <w:rFonts w:ascii="Times New Roman" w:hAnsi="Times New Roman" w:cs="Times New Roman"/>
          <w:sz w:val="24"/>
          <w:szCs w:val="24"/>
        </w:rPr>
      </w:pPr>
      <w:r w:rsidRPr="00A030BD">
        <w:rPr>
          <w:rFonts w:ascii="Times New Roman" w:hAnsi="Times New Roman" w:cs="Times New Roman"/>
          <w:sz w:val="24"/>
          <w:szCs w:val="24"/>
        </w:rPr>
        <w:t>Course Number and Name</w:t>
      </w:r>
    </w:p>
    <w:p w:rsidR="001A387D" w:rsidRPr="00A030BD" w:rsidRDefault="001A387D" w:rsidP="00A030BD">
      <w:pPr>
        <w:spacing w:after="0" w:line="480" w:lineRule="auto"/>
        <w:jc w:val="center"/>
        <w:rPr>
          <w:rFonts w:ascii="Times New Roman" w:hAnsi="Times New Roman" w:cs="Times New Roman"/>
          <w:sz w:val="24"/>
          <w:szCs w:val="24"/>
        </w:rPr>
      </w:pPr>
      <w:r w:rsidRPr="00A030BD">
        <w:rPr>
          <w:rFonts w:ascii="Times New Roman" w:hAnsi="Times New Roman" w:cs="Times New Roman"/>
          <w:sz w:val="24"/>
          <w:szCs w:val="24"/>
        </w:rPr>
        <w:t>Instructor’s Name</w:t>
      </w:r>
    </w:p>
    <w:p w:rsidR="001A387D" w:rsidRPr="00A030BD" w:rsidRDefault="001A387D" w:rsidP="00A030BD">
      <w:pPr>
        <w:spacing w:after="0" w:line="480" w:lineRule="auto"/>
        <w:jc w:val="center"/>
        <w:rPr>
          <w:rFonts w:ascii="Times New Roman" w:hAnsi="Times New Roman" w:cs="Times New Roman"/>
          <w:sz w:val="24"/>
          <w:szCs w:val="24"/>
        </w:rPr>
      </w:pPr>
      <w:r w:rsidRPr="00A030BD">
        <w:rPr>
          <w:rFonts w:ascii="Times New Roman" w:hAnsi="Times New Roman" w:cs="Times New Roman"/>
          <w:sz w:val="24"/>
          <w:szCs w:val="24"/>
        </w:rPr>
        <w:t>Date</w:t>
      </w:r>
    </w:p>
    <w:p w:rsidR="00A030BD" w:rsidRDefault="00A030BD">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1A387D" w:rsidRPr="00A030BD" w:rsidRDefault="001A387D" w:rsidP="00A030BD">
      <w:pPr>
        <w:spacing w:after="0" w:line="480" w:lineRule="auto"/>
        <w:jc w:val="center"/>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lastRenderedPageBreak/>
        <w:t>Teaching Profession</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1. Describe the primary difference between Gardner’s view of intelligence and traditional views of intelligence. What are the four most common types of exceptionalities found in today’s classrooms? Describe each briefly. Explain why it is important for you as a prospective teacher to understand learners with exceptionalities.</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The primary difference between Gardner's view of intelligence and traditional views of intelligence is that according to Gardner's view, someone's intelligence can only be measured using multiple assessments, unlike the traditional view, which states that intelligence can be mea</w:t>
      </w:r>
      <w:r w:rsidR="001A387D" w:rsidRPr="00A030BD">
        <w:rPr>
          <w:rFonts w:ascii="Times New Roman" w:hAnsi="Times New Roman" w:cs="Times New Roman"/>
          <w:color w:val="1D1D1D"/>
          <w:sz w:val="24"/>
          <w:szCs w:val="24"/>
          <w:shd w:val="clear" w:color="auto" w:fill="FFFFFF"/>
        </w:rPr>
        <w:t>sured using short answers test.</w:t>
      </w:r>
      <w:r w:rsidRPr="00A030BD">
        <w:rPr>
          <w:rFonts w:ascii="Times New Roman" w:hAnsi="Times New Roman" w:cs="Times New Roman"/>
          <w:color w:val="1D1D1D"/>
          <w:sz w:val="24"/>
          <w:szCs w:val="24"/>
          <w:shd w:val="clear" w:color="auto" w:fill="FFFFFF"/>
        </w:rPr>
        <w:t xml:space="preserve">One of the major exceptionalities in today's classroom is intellectual learning, where a student has difficulties in reading, writing and adapting in social settings. The second exceptionality is autism, where students have challenges in social interaction and communication. The third challenge is emotional and behaviour disorders, where learners have a low concentration in the classroom and disruptive </w:t>
      </w:r>
      <w:r w:rsidR="0019551B" w:rsidRPr="00A030BD">
        <w:rPr>
          <w:rFonts w:ascii="Times New Roman" w:hAnsi="Times New Roman" w:cs="Times New Roman"/>
          <w:color w:val="1D1D1D"/>
          <w:sz w:val="24"/>
          <w:szCs w:val="24"/>
          <w:shd w:val="clear" w:color="auto" w:fill="FFFFFF"/>
        </w:rPr>
        <w:t>behavior</w:t>
      </w:r>
      <w:r w:rsidRPr="00A030BD">
        <w:rPr>
          <w:rFonts w:ascii="Times New Roman" w:hAnsi="Times New Roman" w:cs="Times New Roman"/>
          <w:color w:val="1D1D1D"/>
          <w:sz w:val="24"/>
          <w:szCs w:val="24"/>
          <w:shd w:val="clear" w:color="auto" w:fill="FFFFFF"/>
        </w:rPr>
        <w:t>. The fourth major exceptionality is speech and language disorders, where children are unable to communicate properly</w:t>
      </w:r>
      <w:r w:rsidR="0019551B" w:rsidRPr="00A030BD">
        <w:rPr>
          <w:rFonts w:ascii="Times New Roman" w:hAnsi="Times New Roman" w:cs="Times New Roman"/>
          <w:color w:val="1D1D1D"/>
          <w:sz w:val="24"/>
          <w:szCs w:val="24"/>
          <w:shd w:val="clear" w:color="auto" w:fill="FFFFFF"/>
        </w:rPr>
        <w:t xml:space="preserve"> (</w:t>
      </w:r>
      <w:r w:rsidR="0019551B" w:rsidRPr="00A030BD">
        <w:rPr>
          <w:rFonts w:ascii="Times New Roman" w:hAnsi="Times New Roman" w:cs="Times New Roman"/>
          <w:color w:val="222222"/>
          <w:sz w:val="24"/>
          <w:szCs w:val="24"/>
          <w:shd w:val="clear" w:color="auto" w:fill="FFFFFF"/>
        </w:rPr>
        <w:t>Bannister-Tyrrell et al., 2018, p19)</w:t>
      </w:r>
      <w:r w:rsidRPr="00A030BD">
        <w:rPr>
          <w:rFonts w:ascii="Times New Roman" w:hAnsi="Times New Roman" w:cs="Times New Roman"/>
          <w:color w:val="1D1D1D"/>
          <w:sz w:val="24"/>
          <w:szCs w:val="24"/>
          <w:shd w:val="clear" w:color="auto" w:fill="FFFFFF"/>
        </w:rPr>
        <w:t>. Teachers need to understand students with exceptionalities to offer appropriate help and develop a suitable curriculum.</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2. Compare philosophy and theory including the essential difference between the two. Explain how philosophy is related to teacher professionalism, and illustrate your explanation with an example.</w:t>
      </w:r>
    </w:p>
    <w:p w:rsidR="001A387D"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 xml:space="preserve">Both philosophy and theory explain the relationship between an individual and the world. Philosophy affects how someone views the world while a theory determines how an individual interacts with the world. Philosophy impacts problem definition, while a theory provides methods of finding solutions to a problem. Philosophy affects teachers' professionalism because </w:t>
      </w:r>
      <w:r w:rsidRPr="00A030BD">
        <w:rPr>
          <w:rFonts w:ascii="Times New Roman" w:hAnsi="Times New Roman" w:cs="Times New Roman"/>
          <w:color w:val="1D1D1D"/>
          <w:sz w:val="24"/>
          <w:szCs w:val="24"/>
          <w:shd w:val="clear" w:color="auto" w:fill="FFFFFF"/>
        </w:rPr>
        <w:lastRenderedPageBreak/>
        <w:t xml:space="preserve">It determines how a teacher handle the daily activities which include interaction with others and personal values. For example, the attitude of a teacher in a class is determined by personal perception towards the teaching profession. </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3. Explain why forming a personal philosophy is important for teachers. Provide a specific, concrete example to illustrate your explanation. As you begin to form your personal philosophy, you should keep three ideas in mind. Describe the three ideas. </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Forming a personal philosophy is important for teachers because they are able to view the issues from a student's perspective. Personal philosophy also helps them in understanding the learners' emotions and behaviours. For example, a teacher with a personal philosophy would understand students with exceptionalities better. The three ideas in forming a personal philosophy are beliefs, concepts and attitudes</w:t>
      </w:r>
      <w:r w:rsidR="00F61057" w:rsidRPr="00A030BD">
        <w:rPr>
          <w:rFonts w:ascii="Times New Roman" w:hAnsi="Times New Roman" w:cs="Times New Roman"/>
          <w:color w:val="1D1D1D"/>
          <w:sz w:val="24"/>
          <w:szCs w:val="24"/>
          <w:shd w:val="clear" w:color="auto" w:fill="FFFFFF"/>
        </w:rPr>
        <w:t xml:space="preserve"> (</w:t>
      </w:r>
      <w:r w:rsidR="00F61057" w:rsidRPr="00A030BD">
        <w:rPr>
          <w:rFonts w:ascii="Times New Roman" w:hAnsi="Times New Roman" w:cs="Times New Roman"/>
          <w:color w:val="222222"/>
          <w:sz w:val="24"/>
          <w:szCs w:val="24"/>
          <w:shd w:val="clear" w:color="auto" w:fill="FFFFFF"/>
        </w:rPr>
        <w:t>Podolski, 2018)</w:t>
      </w:r>
      <w:r w:rsidRPr="00A030BD">
        <w:rPr>
          <w:rFonts w:ascii="Times New Roman" w:hAnsi="Times New Roman" w:cs="Times New Roman"/>
          <w:color w:val="1D1D1D"/>
          <w:sz w:val="24"/>
          <w:szCs w:val="24"/>
          <w:shd w:val="clear" w:color="auto" w:fill="FFFFFF"/>
        </w:rPr>
        <w:t>. Beliefs refer to someone's faith; the concept is the notion in someone's mind, while attitude is how people feel about something.</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4. Describe the difference between federal block grants and federal categorical grants. Which type has most strongly influenced education at the local level? Explain your answer. </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Federal block grants are specific grant-in-aid provided to support a specific set of programs and are not limited to certain programs. Federal categorical grants are offered for particular programs and are limited to the identified programs. Block grants have strongly influenced education at the local level because they use a formula to distribute funds instead of involving government officials.</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 5. Describe five important features of a teacher’s due process rights in the case of charges being filed for incompetence, immoral behavior, insubordination, or unprofessional conduct. Describe and explain the connection between in loco parentis and negligence</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lastRenderedPageBreak/>
        <w:t>The five important features of a teacher's due process rights include notification of the charges, provision of time to prepare a rebuttal, a chance to access the names of witnesses and a copy of the evidence, undergoing the process of hearing by a decision-maker, and the right to have a legal representative. A loco parentis explain the responsibilities that educators owe to the students, including the principles of negligence and the duty to put measures to prevent possible dangers.</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6. Identify the characteristics of effective teaching, and explain why they are important</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 xml:space="preserve">One of the characteristics of effective teaching is a positive attitude, where the teacher is expected to have an optimistic attitude. The second characteristic is the display of personal touch with the students to understand their views and emotions. Teachers should also practice fairness and justice when handling classroom issues. Teachers should also be creative to improve the understanding of the students through practical activities. They should hold high expectations to motivate students. Tutors should be compassionate and cultivate a sense of belonging. The characteristics are important because they determine the teachers' service delivery and relationship with the learners. </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7. Describe the relationship between curriculum and instruction, and provide an example to illustrate your description</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 xml:space="preserve">A curriculum gives directions on how to give instructions, while instruction is the way of implementing an academic curriculum. Instructions can be used without curriculum, though the method might not be effective. For example, teachers follow specific instructions to implement the provided curriculum, depending on the school's standards. </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8. Describe planning for classroom management, including each factor you should consider as you plan. Describe three goals of successful classroom interventions</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lastRenderedPageBreak/>
        <w:t xml:space="preserve">Planning for classroom management is setting guidelines to use in conducting the students' </w:t>
      </w:r>
      <w:r w:rsidR="00A030BD" w:rsidRPr="00A030BD">
        <w:rPr>
          <w:rFonts w:ascii="Times New Roman" w:hAnsi="Times New Roman" w:cs="Times New Roman"/>
          <w:color w:val="1D1D1D"/>
          <w:sz w:val="24"/>
          <w:szCs w:val="24"/>
          <w:shd w:val="clear" w:color="auto" w:fill="FFFFFF"/>
        </w:rPr>
        <w:t>behavior</w:t>
      </w:r>
      <w:r w:rsidRPr="00A030BD">
        <w:rPr>
          <w:rFonts w:ascii="Times New Roman" w:hAnsi="Times New Roman" w:cs="Times New Roman"/>
          <w:color w:val="1D1D1D"/>
          <w:sz w:val="24"/>
          <w:szCs w:val="24"/>
          <w:shd w:val="clear" w:color="auto" w:fill="FFFFFF"/>
        </w:rPr>
        <w:t xml:space="preserve"> and learning. The major factors to consider when planning for classroom management include rules, discipline, organization, communication and classroom design. The three goals of successful classroom interventions include giving rewards to students who show positive behavior to motivate others; establishing clear rules which are simple for the students to follow, encouraging problem-solving </w:t>
      </w:r>
      <w:r w:rsidR="00A030BD" w:rsidRPr="00A030BD">
        <w:rPr>
          <w:rFonts w:ascii="Times New Roman" w:hAnsi="Times New Roman" w:cs="Times New Roman"/>
          <w:color w:val="1D1D1D"/>
          <w:sz w:val="24"/>
          <w:szCs w:val="24"/>
          <w:shd w:val="clear" w:color="auto" w:fill="FFFFFF"/>
        </w:rPr>
        <w:t>behavior</w:t>
      </w:r>
      <w:r w:rsidRPr="00A030BD">
        <w:rPr>
          <w:rFonts w:ascii="Times New Roman" w:hAnsi="Times New Roman" w:cs="Times New Roman"/>
          <w:color w:val="1D1D1D"/>
          <w:sz w:val="24"/>
          <w:szCs w:val="24"/>
          <w:shd w:val="clear" w:color="auto" w:fill="FFFFFF"/>
        </w:rPr>
        <w:t xml:space="preserve"> to promote peace.</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 9. Describe three ways in which teachers can increase students’ interest in learning activities. Describe each of the essential teaching skills and explain how they increase learning.</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 xml:space="preserve">Teachers can increase students' interest by making them embrace learning activities as part of their daily lives, giving them a chance to participate in all activities, showing the importance of their future careers and using multiple resources to deliver a message. The essential teaching skills include good leadership, which helps solve classroom issues in justice; good communication makes the teacher clear to the students and the ability to teach using the set curriculum. </w:t>
      </w:r>
    </w:p>
    <w:p w:rsidR="001A387D" w:rsidRPr="00A030BD" w:rsidRDefault="001A387D" w:rsidP="00A030BD">
      <w:pPr>
        <w:spacing w:after="0" w:line="480" w:lineRule="auto"/>
        <w:rPr>
          <w:rFonts w:ascii="Times New Roman" w:hAnsi="Times New Roman" w:cs="Times New Roman"/>
          <w:b/>
          <w:color w:val="1D1D1D"/>
          <w:sz w:val="24"/>
          <w:szCs w:val="24"/>
          <w:shd w:val="clear" w:color="auto" w:fill="FFFFFF"/>
        </w:rPr>
      </w:pPr>
      <w:r w:rsidRPr="00A030BD">
        <w:rPr>
          <w:rFonts w:ascii="Times New Roman" w:hAnsi="Times New Roman" w:cs="Times New Roman"/>
          <w:b/>
          <w:color w:val="1D1D1D"/>
          <w:sz w:val="24"/>
          <w:szCs w:val="24"/>
          <w:shd w:val="clear" w:color="auto" w:fill="FFFFFF"/>
        </w:rPr>
        <w:t>10. Explain the terms standards, accountability, and high-stakes tests. Merit pay is highly controversial. Describe three arguments supporting merit pay, and then provide three criticisms of merit pay.</w:t>
      </w:r>
    </w:p>
    <w:p w:rsidR="00824F3B" w:rsidRPr="00A030BD" w:rsidRDefault="00824F3B" w:rsidP="00A030BD">
      <w:pPr>
        <w:spacing w:after="0" w:line="480" w:lineRule="auto"/>
        <w:ind w:firstLine="720"/>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High-stakes tests are tests used in making crucial decisions concerning students, educators or schools. Accountability is the attempt by different levels of authority to ensure that students are effectively enrolled in schools. Standards are the guidelines used in tracking the performance of schools.</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Arguments supporting merit pay</w:t>
      </w:r>
    </w:p>
    <w:p w:rsidR="00824F3B" w:rsidRPr="00A030BD" w:rsidRDefault="00824F3B" w:rsidP="00A030BD">
      <w:pPr>
        <w:spacing w:after="0" w:line="480" w:lineRule="auto"/>
        <w:rPr>
          <w:rFonts w:ascii="Times New Roman" w:hAnsi="Times New Roman" w:cs="Times New Roman"/>
          <w:sz w:val="24"/>
          <w:szCs w:val="24"/>
        </w:rPr>
      </w:pPr>
      <w:r w:rsidRPr="00A030BD">
        <w:rPr>
          <w:rFonts w:ascii="Times New Roman" w:hAnsi="Times New Roman" w:cs="Times New Roman"/>
          <w:color w:val="1D1D1D"/>
          <w:sz w:val="24"/>
          <w:szCs w:val="24"/>
          <w:shd w:val="clear" w:color="auto" w:fill="FFFFFF"/>
        </w:rPr>
        <w:lastRenderedPageBreak/>
        <w:t>Researchers from the University of Arkansas argue that merit pay improves teachers' morale to teach and students' learning</w:t>
      </w:r>
      <w:r w:rsidR="00F61057" w:rsidRPr="00A030BD">
        <w:rPr>
          <w:rFonts w:ascii="Times New Roman" w:hAnsi="Times New Roman" w:cs="Times New Roman"/>
          <w:color w:val="1D1D1D"/>
          <w:sz w:val="24"/>
          <w:szCs w:val="24"/>
          <w:shd w:val="clear" w:color="auto" w:fill="FFFFFF"/>
        </w:rPr>
        <w:t xml:space="preserve"> </w:t>
      </w:r>
      <w:r w:rsidR="00F61057" w:rsidRPr="00A030BD">
        <w:rPr>
          <w:rFonts w:ascii="Times New Roman" w:hAnsi="Times New Roman" w:cs="Times New Roman"/>
          <w:sz w:val="24"/>
          <w:szCs w:val="24"/>
        </w:rPr>
        <w:t>("Debate: Merit pay for teachers," n.d.)</w:t>
      </w:r>
      <w:r w:rsidRPr="00A030BD">
        <w:rPr>
          <w:rFonts w:ascii="Times New Roman" w:hAnsi="Times New Roman" w:cs="Times New Roman"/>
          <w:sz w:val="24"/>
          <w:szCs w:val="24"/>
        </w:rPr>
        <w:t xml:space="preserve">. </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Merit pay makes teachers work harder under minimum supervision.</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Merit pay attracts quality teachers and retains them for a long.</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Criticisms</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There is little evidence to show that merit pay affects students' learning.</w:t>
      </w:r>
    </w:p>
    <w:p w:rsidR="00824F3B"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Not all teachers are enticed with merit pay to perform better.</w:t>
      </w:r>
    </w:p>
    <w:p w:rsidR="00B3493A" w:rsidRPr="00A030BD" w:rsidRDefault="00824F3B" w:rsidP="00A030BD">
      <w:pPr>
        <w:spacing w:after="0" w:line="480" w:lineRule="auto"/>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Merit pay does not consider the teachers' passion and discourages teaching disadvantaged students.</w:t>
      </w: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rPr>
          <w:rFonts w:ascii="Times New Roman" w:hAnsi="Times New Roman" w:cs="Times New Roman"/>
          <w:color w:val="1D1D1D"/>
          <w:sz w:val="24"/>
          <w:szCs w:val="24"/>
          <w:shd w:val="clear" w:color="auto" w:fill="FFFFFF"/>
        </w:rPr>
      </w:pPr>
    </w:p>
    <w:p w:rsidR="001A387D" w:rsidRPr="00A030BD" w:rsidRDefault="001A387D" w:rsidP="00A030BD">
      <w:pPr>
        <w:spacing w:after="0" w:line="480" w:lineRule="auto"/>
        <w:jc w:val="center"/>
        <w:rPr>
          <w:rFonts w:ascii="Times New Roman" w:hAnsi="Times New Roman" w:cs="Times New Roman"/>
          <w:color w:val="1D1D1D"/>
          <w:sz w:val="24"/>
          <w:szCs w:val="24"/>
          <w:shd w:val="clear" w:color="auto" w:fill="FFFFFF"/>
        </w:rPr>
      </w:pPr>
      <w:r w:rsidRPr="00A030BD">
        <w:rPr>
          <w:rFonts w:ascii="Times New Roman" w:hAnsi="Times New Roman" w:cs="Times New Roman"/>
          <w:color w:val="1D1D1D"/>
          <w:sz w:val="24"/>
          <w:szCs w:val="24"/>
          <w:shd w:val="clear" w:color="auto" w:fill="FFFFFF"/>
        </w:rPr>
        <w:t>References</w:t>
      </w:r>
    </w:p>
    <w:p w:rsidR="0019551B" w:rsidRPr="00A030BD" w:rsidRDefault="0019551B" w:rsidP="00A030BD">
      <w:pPr>
        <w:spacing w:after="0" w:line="480" w:lineRule="auto"/>
        <w:ind w:left="720" w:hanging="720"/>
        <w:rPr>
          <w:rFonts w:ascii="Times New Roman" w:hAnsi="Times New Roman" w:cs="Times New Roman"/>
          <w:sz w:val="24"/>
          <w:szCs w:val="24"/>
        </w:rPr>
      </w:pPr>
      <w:r w:rsidRPr="00A030BD">
        <w:rPr>
          <w:rFonts w:ascii="Times New Roman" w:hAnsi="Times New Roman" w:cs="Times New Roman"/>
          <w:color w:val="222222"/>
          <w:sz w:val="24"/>
          <w:szCs w:val="24"/>
          <w:shd w:val="clear" w:color="auto" w:fill="FFFFFF"/>
        </w:rPr>
        <w:lastRenderedPageBreak/>
        <w:t>Bannister-Tyrrell, M., Mavropoulou, S., Jones, M., Bailey, J., O'Donnell-Ostini, A., &amp; Dorji, R. (2018). Initial teacher preparation for teaching students with exceptionalities: Pre-service teachers' knowledge and perceived competence. </w:t>
      </w:r>
      <w:r w:rsidRPr="00A030BD">
        <w:rPr>
          <w:rFonts w:ascii="Times New Roman" w:hAnsi="Times New Roman" w:cs="Times New Roman"/>
          <w:i/>
          <w:iCs/>
          <w:color w:val="222222"/>
          <w:sz w:val="24"/>
          <w:szCs w:val="24"/>
          <w:shd w:val="clear" w:color="auto" w:fill="FFFFFF"/>
        </w:rPr>
        <w:t>Australian Journal of Teacher Education</w:t>
      </w:r>
      <w:r w:rsidRPr="00A030BD">
        <w:rPr>
          <w:rFonts w:ascii="Times New Roman" w:hAnsi="Times New Roman" w:cs="Times New Roman"/>
          <w:color w:val="222222"/>
          <w:sz w:val="24"/>
          <w:szCs w:val="24"/>
          <w:shd w:val="clear" w:color="auto" w:fill="FFFFFF"/>
        </w:rPr>
        <w:t>, </w:t>
      </w:r>
      <w:r w:rsidRPr="00A030BD">
        <w:rPr>
          <w:rFonts w:ascii="Times New Roman" w:hAnsi="Times New Roman" w:cs="Times New Roman"/>
          <w:i/>
          <w:iCs/>
          <w:color w:val="222222"/>
          <w:sz w:val="24"/>
          <w:szCs w:val="24"/>
          <w:shd w:val="clear" w:color="auto" w:fill="FFFFFF"/>
        </w:rPr>
        <w:t>43</w:t>
      </w:r>
      <w:r w:rsidRPr="00A030BD">
        <w:rPr>
          <w:rFonts w:ascii="Times New Roman" w:hAnsi="Times New Roman" w:cs="Times New Roman"/>
          <w:color w:val="222222"/>
          <w:sz w:val="24"/>
          <w:szCs w:val="24"/>
          <w:shd w:val="clear" w:color="auto" w:fill="FFFFFF"/>
        </w:rPr>
        <w:t>(6), 19-34.</w:t>
      </w:r>
    </w:p>
    <w:p w:rsidR="0019551B" w:rsidRPr="00A030BD" w:rsidRDefault="0019551B" w:rsidP="00A030BD">
      <w:pPr>
        <w:spacing w:after="0" w:line="480" w:lineRule="auto"/>
        <w:ind w:left="720" w:hanging="720"/>
        <w:rPr>
          <w:rFonts w:ascii="Times New Roman" w:hAnsi="Times New Roman" w:cs="Times New Roman"/>
          <w:sz w:val="24"/>
          <w:szCs w:val="24"/>
        </w:rPr>
      </w:pPr>
      <w:r w:rsidRPr="00A030BD">
        <w:rPr>
          <w:rStyle w:val="Emphasis"/>
          <w:rFonts w:ascii="Times New Roman" w:hAnsi="Times New Roman" w:cs="Times New Roman"/>
          <w:color w:val="000000"/>
          <w:sz w:val="24"/>
          <w:szCs w:val="24"/>
          <w:shd w:val="clear" w:color="auto" w:fill="FFFFFF"/>
        </w:rPr>
        <w:t>Debate: Merit pay for teachers</w:t>
      </w:r>
      <w:r w:rsidRPr="00A030BD">
        <w:rPr>
          <w:rFonts w:ascii="Times New Roman" w:hAnsi="Times New Roman" w:cs="Times New Roman"/>
          <w:color w:val="000000"/>
          <w:sz w:val="24"/>
          <w:szCs w:val="24"/>
          <w:shd w:val="clear" w:color="auto" w:fill="FFFFFF"/>
        </w:rPr>
        <w:t>. (n.d.). </w:t>
      </w:r>
      <w:hyperlink r:id="rId6" w:history="1">
        <w:r w:rsidRPr="00A030BD">
          <w:rPr>
            <w:rStyle w:val="Hyperlink"/>
            <w:rFonts w:ascii="Times New Roman" w:hAnsi="Times New Roman" w:cs="Times New Roman"/>
            <w:color w:val="000000"/>
            <w:sz w:val="24"/>
            <w:szCs w:val="24"/>
            <w:shd w:val="clear" w:color="auto" w:fill="FFFFFF"/>
          </w:rPr>
          <w:t>https://www.debatepedia.com/en/index.php/Debate:_Merit_pay_for_teachers</w:t>
        </w:r>
      </w:hyperlink>
      <w:r w:rsidRPr="00A030BD">
        <w:rPr>
          <w:rFonts w:ascii="Times New Roman" w:hAnsi="Times New Roman" w:cs="Times New Roman"/>
          <w:sz w:val="24"/>
          <w:szCs w:val="24"/>
        </w:rPr>
        <w:t xml:space="preserve"> </w:t>
      </w:r>
    </w:p>
    <w:p w:rsidR="0019551B" w:rsidRPr="00A030BD" w:rsidRDefault="0019551B" w:rsidP="00A030BD">
      <w:pPr>
        <w:spacing w:after="0" w:line="480" w:lineRule="auto"/>
        <w:ind w:left="720" w:hanging="720"/>
        <w:rPr>
          <w:rFonts w:ascii="Times New Roman" w:hAnsi="Times New Roman" w:cs="Times New Roman"/>
          <w:color w:val="222222"/>
          <w:sz w:val="24"/>
          <w:szCs w:val="24"/>
          <w:shd w:val="clear" w:color="auto" w:fill="FFFFFF"/>
        </w:rPr>
      </w:pPr>
      <w:r w:rsidRPr="00A030BD">
        <w:rPr>
          <w:rFonts w:ascii="Times New Roman" w:hAnsi="Times New Roman" w:cs="Times New Roman"/>
          <w:color w:val="222222"/>
          <w:sz w:val="24"/>
          <w:szCs w:val="24"/>
          <w:shd w:val="clear" w:color="auto" w:fill="FFFFFF"/>
        </w:rPr>
        <w:t>Podolski, A. G. (2018). </w:t>
      </w:r>
      <w:r w:rsidRPr="00A030BD">
        <w:rPr>
          <w:rFonts w:ascii="Times New Roman" w:hAnsi="Times New Roman" w:cs="Times New Roman"/>
          <w:i/>
          <w:iCs/>
          <w:color w:val="222222"/>
          <w:sz w:val="24"/>
          <w:szCs w:val="24"/>
          <w:shd w:val="clear" w:color="auto" w:fill="FFFFFF"/>
        </w:rPr>
        <w:t>Towards a personal philosophy of curriculum, approaching currere and narrative inquiry within an aokian paradigm of reciprocity</w:t>
      </w:r>
      <w:r w:rsidRPr="00A030BD">
        <w:rPr>
          <w:rFonts w:ascii="Times New Roman" w:hAnsi="Times New Roman" w:cs="Times New Roman"/>
          <w:color w:val="222222"/>
          <w:sz w:val="24"/>
          <w:szCs w:val="24"/>
          <w:shd w:val="clear" w:color="auto" w:fill="FFFFFF"/>
        </w:rPr>
        <w:t> (Doctoral dissertation, Nipissing University, Faculty of Education).</w:t>
      </w:r>
    </w:p>
    <w:sectPr w:rsidR="0019551B" w:rsidRPr="00A030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EFF" w:rsidRDefault="00077EFF" w:rsidP="001A387D">
      <w:pPr>
        <w:spacing w:after="0" w:line="240" w:lineRule="auto"/>
      </w:pPr>
      <w:r>
        <w:separator/>
      </w:r>
    </w:p>
  </w:endnote>
  <w:endnote w:type="continuationSeparator" w:id="0">
    <w:p w:rsidR="00077EFF" w:rsidRDefault="00077EFF" w:rsidP="001A3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EFF" w:rsidRDefault="00077EFF" w:rsidP="001A387D">
      <w:pPr>
        <w:spacing w:after="0" w:line="240" w:lineRule="auto"/>
      </w:pPr>
      <w:r>
        <w:separator/>
      </w:r>
    </w:p>
  </w:footnote>
  <w:footnote w:type="continuationSeparator" w:id="0">
    <w:p w:rsidR="00077EFF" w:rsidRDefault="00077EFF" w:rsidP="001A3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BD" w:rsidRPr="00A030BD" w:rsidRDefault="00A030BD">
    <w:pPr>
      <w:pStyle w:val="Header"/>
      <w:rPr>
        <w:rFonts w:ascii="Times New Roman" w:hAnsi="Times New Roman" w:cs="Times New Roman"/>
        <w:sz w:val="24"/>
      </w:rPr>
    </w:pPr>
    <w:r w:rsidRPr="00A030BD">
      <w:rPr>
        <w:rFonts w:ascii="Times New Roman" w:hAnsi="Times New Roman" w:cs="Times New Roman"/>
        <w:sz w:val="24"/>
      </w:rPr>
      <w:tab/>
    </w:r>
    <w:r w:rsidRPr="00A030BD">
      <w:rPr>
        <w:rFonts w:ascii="Times New Roman" w:hAnsi="Times New Roman" w:cs="Times New Roman"/>
        <w:sz w:val="24"/>
      </w:rPr>
      <w:tab/>
    </w:r>
    <w:r w:rsidRPr="00A030BD">
      <w:rPr>
        <w:rFonts w:ascii="Times New Roman" w:hAnsi="Times New Roman" w:cs="Times New Roman"/>
        <w:sz w:val="24"/>
      </w:rPr>
      <w:fldChar w:fldCharType="begin"/>
    </w:r>
    <w:r w:rsidRPr="00A030BD">
      <w:rPr>
        <w:rFonts w:ascii="Times New Roman" w:hAnsi="Times New Roman" w:cs="Times New Roman"/>
        <w:sz w:val="24"/>
      </w:rPr>
      <w:instrText xml:space="preserve"> PAGE   \* MERGEFORMAT </w:instrText>
    </w:r>
    <w:r w:rsidRPr="00A030BD">
      <w:rPr>
        <w:rFonts w:ascii="Times New Roman" w:hAnsi="Times New Roman" w:cs="Times New Roman"/>
        <w:sz w:val="24"/>
      </w:rPr>
      <w:fldChar w:fldCharType="separate"/>
    </w:r>
    <w:r>
      <w:rPr>
        <w:rFonts w:ascii="Times New Roman" w:hAnsi="Times New Roman" w:cs="Times New Roman"/>
        <w:noProof/>
        <w:sz w:val="24"/>
      </w:rPr>
      <w:t>1</w:t>
    </w:r>
    <w:r w:rsidRPr="00A030BD">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BF"/>
    <w:rsid w:val="00044763"/>
    <w:rsid w:val="00077EFF"/>
    <w:rsid w:val="000B7D1E"/>
    <w:rsid w:val="000D37AD"/>
    <w:rsid w:val="0019551B"/>
    <w:rsid w:val="001A387D"/>
    <w:rsid w:val="001B2F81"/>
    <w:rsid w:val="00216F3F"/>
    <w:rsid w:val="003D1DDF"/>
    <w:rsid w:val="00514484"/>
    <w:rsid w:val="00570EDF"/>
    <w:rsid w:val="005D66E4"/>
    <w:rsid w:val="006E1769"/>
    <w:rsid w:val="00710C70"/>
    <w:rsid w:val="007F2D85"/>
    <w:rsid w:val="00813C19"/>
    <w:rsid w:val="00824F3B"/>
    <w:rsid w:val="00900354"/>
    <w:rsid w:val="00920560"/>
    <w:rsid w:val="009854BF"/>
    <w:rsid w:val="00A030BD"/>
    <w:rsid w:val="00AC678C"/>
    <w:rsid w:val="00AE3877"/>
    <w:rsid w:val="00B007EB"/>
    <w:rsid w:val="00B158E2"/>
    <w:rsid w:val="00B3493A"/>
    <w:rsid w:val="00C93F9E"/>
    <w:rsid w:val="00CB7ABC"/>
    <w:rsid w:val="00D12803"/>
    <w:rsid w:val="00D15387"/>
    <w:rsid w:val="00E12153"/>
    <w:rsid w:val="00EB146D"/>
    <w:rsid w:val="00EC51F6"/>
    <w:rsid w:val="00F61057"/>
    <w:rsid w:val="00FB5C8A"/>
    <w:rsid w:val="00FD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786D"/>
  <w15:chartTrackingRefBased/>
  <w15:docId w15:val="{1DBB1480-F330-4E97-B2EC-18C31BF0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87D"/>
  </w:style>
  <w:style w:type="paragraph" w:styleId="Footer">
    <w:name w:val="footer"/>
    <w:basedOn w:val="Normal"/>
    <w:link w:val="FooterChar"/>
    <w:uiPriority w:val="99"/>
    <w:unhideWhenUsed/>
    <w:rsid w:val="001A3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87D"/>
  </w:style>
  <w:style w:type="character" w:styleId="Emphasis">
    <w:name w:val="Emphasis"/>
    <w:basedOn w:val="DefaultParagraphFont"/>
    <w:uiPriority w:val="20"/>
    <w:qFormat/>
    <w:rsid w:val="00F61057"/>
    <w:rPr>
      <w:i/>
      <w:iCs/>
    </w:rPr>
  </w:style>
  <w:style w:type="character" w:styleId="Hyperlink">
    <w:name w:val="Hyperlink"/>
    <w:basedOn w:val="DefaultParagraphFont"/>
    <w:uiPriority w:val="99"/>
    <w:semiHidden/>
    <w:unhideWhenUsed/>
    <w:rsid w:val="00F610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batepedia.com/en/index.php/Debate:_Merit_pay_for_teacher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2020-11-06T16:48:00Z</dcterms:created>
  <dcterms:modified xsi:type="dcterms:W3CDTF">2020-11-06T16:48:00Z</dcterms:modified>
</cp:coreProperties>
</file>